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16915" w14:textId="77777777" w:rsidR="00561EA2" w:rsidRDefault="007266F8" w:rsidP="00623EA4">
      <w:pPr>
        <w:widowControl/>
        <w:jc w:val="center"/>
        <w:rPr>
          <w:rFonts w:ascii="Book Antiqua" w:hAnsi="Book Antiqua" w:cs="ItcKabel-Book"/>
          <w:b/>
          <w:color w:val="000000"/>
          <w:kern w:val="0"/>
          <w:sz w:val="20"/>
          <w:szCs w:val="20"/>
        </w:rPr>
      </w:pPr>
      <w:r>
        <w:rPr>
          <w:rFonts w:ascii="Book Antiqua" w:hAnsi="Book Antiqua" w:cs="ItcKabel-Book"/>
          <w:b/>
          <w:noProof/>
          <w:color w:val="000000"/>
          <w:kern w:val="0"/>
          <w:sz w:val="20"/>
          <w:szCs w:val="20"/>
        </w:rPr>
        <w:drawing>
          <wp:inline distT="0" distB="0" distL="0" distR="0" wp14:anchorId="1E7AA19D" wp14:editId="6196C11A">
            <wp:extent cx="5895975" cy="514350"/>
            <wp:effectExtent l="0" t="0" r="952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76D9D" w14:textId="54A0D9EF" w:rsidR="00DB02C9" w:rsidRDefault="00561EA2" w:rsidP="00561EA2">
      <w:pPr>
        <w:widowControl/>
        <w:jc w:val="center"/>
        <w:rPr>
          <w:rFonts w:ascii="標楷體" w:eastAsia="標楷體" w:hAnsi="標楷體"/>
          <w:b/>
          <w:color w:val="000000"/>
          <w:sz w:val="30"/>
          <w:szCs w:val="30"/>
        </w:rPr>
      </w:pPr>
      <w:r w:rsidRPr="00571317">
        <w:rPr>
          <w:rFonts w:ascii="Palatino Linotype" w:hAnsi="Palatino Linotype" w:cs="Arial"/>
          <w:color w:val="000000"/>
          <w:sz w:val="36"/>
          <w:szCs w:val="36"/>
        </w:rPr>
        <w:t xml:space="preserve">Naxos </w:t>
      </w:r>
      <w:r w:rsidR="00EE7542" w:rsidRPr="00571317">
        <w:rPr>
          <w:rFonts w:ascii="Palatino Linotype" w:hAnsi="Palatino Linotype" w:cs="Arial" w:hint="eastAsia"/>
          <w:color w:val="000000"/>
          <w:sz w:val="36"/>
          <w:szCs w:val="36"/>
        </w:rPr>
        <w:t>Works Database</w:t>
      </w:r>
      <w:proofErr w:type="gramStart"/>
      <w:r w:rsidR="00DB02C9" w:rsidRPr="00331284">
        <w:rPr>
          <w:rFonts w:ascii="標楷體" w:eastAsia="標楷體" w:hAnsi="標楷體" w:hint="eastAsia"/>
          <w:b/>
          <w:color w:val="000000"/>
          <w:sz w:val="30"/>
          <w:szCs w:val="30"/>
        </w:rPr>
        <w:t>拿索斯‧</w:t>
      </w:r>
      <w:proofErr w:type="gramEnd"/>
      <w:r w:rsidR="006F2934" w:rsidRPr="006F2934">
        <w:rPr>
          <w:rFonts w:ascii="標楷體" w:eastAsia="標楷體" w:hAnsi="標楷體" w:hint="eastAsia"/>
          <w:b/>
          <w:color w:val="000000"/>
          <w:sz w:val="30"/>
          <w:szCs w:val="30"/>
        </w:rPr>
        <w:t>古典音樂作品</w:t>
      </w:r>
      <w:r w:rsidR="00EE7542">
        <w:rPr>
          <w:rFonts w:ascii="標楷體" w:eastAsia="標楷體" w:hAnsi="標楷體" w:hint="eastAsia"/>
          <w:b/>
          <w:color w:val="000000"/>
          <w:sz w:val="30"/>
          <w:szCs w:val="30"/>
        </w:rPr>
        <w:t>資料庫</w:t>
      </w:r>
    </w:p>
    <w:p w14:paraId="7F41A537" w14:textId="1546D0A7" w:rsidR="00571317" w:rsidRPr="00571317" w:rsidRDefault="00571317" w:rsidP="00561EA2">
      <w:pPr>
        <w:widowControl/>
        <w:jc w:val="center"/>
        <w:rPr>
          <w:rFonts w:ascii="Forte Forward" w:eastAsia="標楷體" w:hAnsi="Forte Forward" w:cs="Forte Forward"/>
          <w:bCs/>
          <w:color w:val="003399"/>
          <w:sz w:val="26"/>
          <w:szCs w:val="26"/>
        </w:rPr>
      </w:pPr>
      <w:r w:rsidRPr="00571317">
        <w:rPr>
          <w:rFonts w:ascii="Forte Forward" w:eastAsia="標楷體" w:hAnsi="Forte Forward" w:cs="Forte Forward"/>
          <w:bCs/>
          <w:color w:val="003399"/>
          <w:sz w:val="26"/>
          <w:szCs w:val="26"/>
        </w:rPr>
        <w:t xml:space="preserve">Your Online Guide to </w:t>
      </w:r>
      <w:r w:rsidRPr="00571317">
        <w:rPr>
          <w:rFonts w:ascii="Forte Forward" w:eastAsia="標楷體" w:hAnsi="Forte Forward" w:cs="Forte Forward"/>
          <w:bCs/>
          <w:color w:val="0033CC"/>
          <w:sz w:val="26"/>
          <w:szCs w:val="26"/>
        </w:rPr>
        <w:t xml:space="preserve">Orchestral </w:t>
      </w:r>
      <w:r w:rsidRPr="00571317">
        <w:rPr>
          <w:rFonts w:ascii="Forte Forward" w:eastAsia="標楷體" w:hAnsi="Forte Forward" w:cs="Forte Forward"/>
          <w:bCs/>
          <w:color w:val="003399"/>
          <w:sz w:val="26"/>
          <w:szCs w:val="26"/>
        </w:rPr>
        <w:t xml:space="preserve">and </w:t>
      </w:r>
      <w:r w:rsidRPr="00571317">
        <w:rPr>
          <w:rFonts w:ascii="Forte Forward" w:eastAsia="標楷體" w:hAnsi="Forte Forward" w:cs="Forte Forward"/>
          <w:bCs/>
          <w:color w:val="0033CC"/>
          <w:sz w:val="26"/>
          <w:szCs w:val="26"/>
        </w:rPr>
        <w:t>Chamber Music</w:t>
      </w:r>
    </w:p>
    <w:p w14:paraId="02DACAA0" w14:textId="49A7ACB4" w:rsidR="008354EC" w:rsidRPr="008419D6" w:rsidRDefault="008419D6" w:rsidP="00623EA4">
      <w:pPr>
        <w:widowControl/>
        <w:jc w:val="center"/>
        <w:rPr>
          <w:rFonts w:ascii="Book Antiqua" w:hAnsi="Book Antiqua" w:cs="ItcKabel-Book"/>
          <w:b/>
          <w:color w:val="000000"/>
          <w:kern w:val="0"/>
          <w:sz w:val="28"/>
          <w:szCs w:val="28"/>
        </w:rPr>
      </w:pPr>
      <w:hyperlink r:id="rId8" w:history="1">
        <w:r w:rsidRPr="008419D6">
          <w:rPr>
            <w:rStyle w:val="a3"/>
            <w:rFonts w:ascii="Book Antiqua" w:hAnsi="Book Antiqua" w:cs="ItcKabel-Book"/>
            <w:b/>
            <w:kern w:val="0"/>
            <w:sz w:val="28"/>
            <w:szCs w:val="28"/>
          </w:rPr>
          <w:t>https://www.naxoswo</w:t>
        </w:r>
        <w:r w:rsidRPr="008419D6">
          <w:rPr>
            <w:rStyle w:val="a3"/>
            <w:rFonts w:ascii="Book Antiqua" w:hAnsi="Book Antiqua" w:cs="ItcKabel-Book"/>
            <w:b/>
            <w:kern w:val="0"/>
            <w:sz w:val="28"/>
            <w:szCs w:val="28"/>
          </w:rPr>
          <w:t>r</w:t>
        </w:r>
        <w:r w:rsidRPr="008419D6">
          <w:rPr>
            <w:rStyle w:val="a3"/>
            <w:rFonts w:ascii="Book Antiqua" w:hAnsi="Book Antiqua" w:cs="ItcKabel-Book"/>
            <w:b/>
            <w:kern w:val="0"/>
            <w:sz w:val="28"/>
            <w:szCs w:val="28"/>
          </w:rPr>
          <w:t>ks.com/</w:t>
        </w:r>
      </w:hyperlink>
      <w:r w:rsidRPr="008419D6">
        <w:rPr>
          <w:rFonts w:ascii="Book Antiqua" w:hAnsi="Book Antiqua" w:cs="ItcKabel-Book"/>
          <w:b/>
          <w:color w:val="000000"/>
          <w:kern w:val="0"/>
          <w:sz w:val="28"/>
          <w:szCs w:val="28"/>
        </w:rPr>
        <w:t xml:space="preserve"> </w:t>
      </w:r>
    </w:p>
    <w:p w14:paraId="45A0D349" w14:textId="36E0FDC5" w:rsidR="008419D6" w:rsidRPr="008419D6" w:rsidRDefault="008419D6" w:rsidP="00623EA4">
      <w:pPr>
        <w:widowControl/>
        <w:jc w:val="center"/>
        <w:rPr>
          <w:rFonts w:ascii="Book Antiqua" w:hAnsi="Book Antiqua" w:cs="ItcKabel-Book"/>
          <w:b/>
          <w:color w:val="000000"/>
          <w:kern w:val="0"/>
        </w:rPr>
      </w:pPr>
      <w:r>
        <w:rPr>
          <w:rFonts w:ascii="Book Antiqua" w:hAnsi="Book Antiqua" w:cs="ItcKabel-Book"/>
          <w:b/>
          <w:noProof/>
          <w:color w:val="000000"/>
          <w:kern w:val="0"/>
        </w:rPr>
        <w:drawing>
          <wp:inline distT="0" distB="0" distL="0" distR="0" wp14:anchorId="180E78F4" wp14:editId="6EF99F8C">
            <wp:extent cx="5868696" cy="5753100"/>
            <wp:effectExtent l="0" t="0" r="0" b="0"/>
            <wp:docPr id="54770353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332" cy="577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0748F" w14:textId="263E86A3" w:rsidR="00331284" w:rsidRPr="00571317" w:rsidRDefault="0050582E" w:rsidP="00623EA4">
      <w:pPr>
        <w:widowControl/>
        <w:jc w:val="center"/>
        <w:rPr>
          <w:rFonts w:ascii="Book Antiqua" w:hAnsi="Book Antiqua" w:cs="ItcKabel-Book"/>
          <w:bCs/>
          <w:color w:val="0033CC"/>
          <w:kern w:val="0"/>
        </w:rPr>
      </w:pPr>
      <w:r w:rsidRPr="00571317">
        <w:rPr>
          <w:rFonts w:ascii="Book Antiqua" w:hAnsi="Book Antiqua" w:cs="ItcKabel-Book" w:hint="eastAsia"/>
          <w:b/>
          <w:color w:val="0033CC"/>
          <w:kern w:val="0"/>
        </w:rPr>
        <w:t>超過</w:t>
      </w:r>
      <w:r w:rsidR="00633746" w:rsidRPr="00571317">
        <w:rPr>
          <w:rFonts w:ascii="Book Antiqua" w:hAnsi="Book Antiqua" w:cs="ItcKabel-Book"/>
          <w:b/>
          <w:color w:val="0033CC"/>
          <w:kern w:val="0"/>
        </w:rPr>
        <w:t>1</w:t>
      </w:r>
      <w:r w:rsidR="00600AC7" w:rsidRPr="00571317">
        <w:rPr>
          <w:rFonts w:ascii="Book Antiqua" w:hAnsi="Book Antiqua" w:cs="ItcKabel-Book"/>
          <w:b/>
          <w:color w:val="0033CC"/>
          <w:kern w:val="0"/>
        </w:rPr>
        <w:t>5</w:t>
      </w:r>
      <w:r w:rsidR="008419D6" w:rsidRPr="00571317">
        <w:rPr>
          <w:rFonts w:ascii="Book Antiqua" w:hAnsi="Book Antiqua" w:cs="ItcKabel-Book"/>
          <w:b/>
          <w:color w:val="0033CC"/>
          <w:kern w:val="0"/>
        </w:rPr>
        <w:t>1</w:t>
      </w:r>
      <w:r w:rsidR="00C365AA" w:rsidRPr="00571317">
        <w:rPr>
          <w:rFonts w:ascii="Book Antiqua" w:hAnsi="Book Antiqua" w:cs="ItcKabel-Book"/>
          <w:b/>
          <w:color w:val="0033CC"/>
          <w:kern w:val="0"/>
        </w:rPr>
        <w:t>,</w:t>
      </w:r>
      <w:r w:rsidR="00C61B27" w:rsidRPr="00571317">
        <w:rPr>
          <w:rFonts w:ascii="Book Antiqua" w:hAnsi="Book Antiqua" w:cs="ItcKabel-Book"/>
          <w:b/>
          <w:color w:val="0033CC"/>
          <w:kern w:val="0"/>
        </w:rPr>
        <w:t>2</w:t>
      </w:r>
      <w:r w:rsidR="008419D6" w:rsidRPr="00571317">
        <w:rPr>
          <w:rFonts w:ascii="Book Antiqua" w:hAnsi="Book Antiqua" w:cs="ItcKabel-Book"/>
          <w:b/>
          <w:color w:val="0033CC"/>
          <w:kern w:val="0"/>
        </w:rPr>
        <w:t>93</w:t>
      </w:r>
      <w:r w:rsidR="00011E20" w:rsidRPr="00571317">
        <w:rPr>
          <w:rFonts w:ascii="Book Antiqua" w:hAnsi="Book Antiqua" w:cs="ItcKabel-Book" w:hint="eastAsia"/>
          <w:b/>
          <w:color w:val="0033CC"/>
          <w:kern w:val="0"/>
        </w:rPr>
        <w:t>古典音樂作品</w:t>
      </w:r>
      <w:r w:rsidR="00011E20" w:rsidRPr="00571317">
        <w:rPr>
          <w:rFonts w:ascii="Book Antiqua" w:hAnsi="Book Antiqua" w:cs="ItcKabel-Book"/>
          <w:b/>
          <w:color w:val="0033CC"/>
          <w:kern w:val="0"/>
        </w:rPr>
        <w:t xml:space="preserve">, </w:t>
      </w:r>
      <w:r w:rsidR="00633746" w:rsidRPr="00571317">
        <w:rPr>
          <w:rFonts w:ascii="新細明體" w:hAnsi="新細明體" w:cs="新細明體" w:hint="eastAsia"/>
          <w:b/>
          <w:color w:val="0033CC"/>
          <w:kern w:val="0"/>
        </w:rPr>
        <w:t>6</w:t>
      </w:r>
      <w:r w:rsidR="00011E20" w:rsidRPr="00571317">
        <w:rPr>
          <w:rFonts w:ascii="Book Antiqua" w:hAnsi="Book Antiqua" w:cs="ItcKabel-Book"/>
          <w:b/>
          <w:color w:val="0033CC"/>
          <w:kern w:val="0"/>
        </w:rPr>
        <w:t>,</w:t>
      </w:r>
      <w:r w:rsidR="00633746" w:rsidRPr="00571317">
        <w:rPr>
          <w:rFonts w:ascii="Book Antiqua" w:hAnsi="Book Antiqua" w:cs="ItcKabel-Book" w:hint="eastAsia"/>
          <w:b/>
          <w:color w:val="0033CC"/>
          <w:kern w:val="0"/>
        </w:rPr>
        <w:t>463</w:t>
      </w:r>
      <w:r w:rsidR="00011E20" w:rsidRPr="00571317">
        <w:rPr>
          <w:rFonts w:ascii="Book Antiqua" w:hAnsi="Book Antiqua" w:cs="ItcKabel-Book" w:hint="eastAsia"/>
          <w:b/>
          <w:color w:val="0033CC"/>
          <w:kern w:val="0"/>
        </w:rPr>
        <w:t>作曲家</w:t>
      </w:r>
      <w:r w:rsidR="00676E3F" w:rsidRPr="00571317">
        <w:rPr>
          <w:rFonts w:ascii="Book Antiqua" w:hAnsi="Book Antiqua" w:cs="ItcKabel-Book" w:hint="eastAsia"/>
          <w:b/>
          <w:color w:val="0033CC"/>
          <w:kern w:val="0"/>
        </w:rPr>
        <w:t>, 9,900</w:t>
      </w:r>
      <w:r w:rsidR="00633746" w:rsidRPr="00571317">
        <w:rPr>
          <w:rFonts w:ascii="Book Antiqua" w:hAnsi="Book Antiqua" w:cs="ItcKabel-Book" w:hint="eastAsia"/>
          <w:b/>
          <w:color w:val="0033CC"/>
          <w:kern w:val="0"/>
        </w:rPr>
        <w:t>篇</w:t>
      </w:r>
      <w:r w:rsidR="00676E3F" w:rsidRPr="00571317">
        <w:rPr>
          <w:rFonts w:ascii="Book Antiqua" w:hAnsi="Book Antiqua" w:cs="ItcKabel-Book" w:hint="eastAsia"/>
          <w:b/>
          <w:color w:val="0033CC"/>
          <w:kern w:val="0"/>
        </w:rPr>
        <w:t>介紹</w:t>
      </w:r>
      <w:r w:rsidR="00633746" w:rsidRPr="00571317">
        <w:rPr>
          <w:rFonts w:ascii="Book Antiqua" w:hAnsi="Book Antiqua" w:cs="ItcKabel-Book" w:hint="eastAsia"/>
          <w:b/>
          <w:color w:val="0033CC"/>
          <w:kern w:val="0"/>
        </w:rPr>
        <w:t>(</w:t>
      </w:r>
      <w:r w:rsidR="00633746" w:rsidRPr="00571317">
        <w:rPr>
          <w:rFonts w:ascii="Arial" w:hAnsi="Arial" w:cs="Arial"/>
          <w:b/>
          <w:color w:val="0033CC"/>
          <w:shd w:val="clear" w:color="auto" w:fill="FFFFFF"/>
        </w:rPr>
        <w:t>Introductions</w:t>
      </w:r>
      <w:r w:rsidR="00633746" w:rsidRPr="00571317">
        <w:rPr>
          <w:rFonts w:ascii="Book Antiqua" w:hAnsi="Book Antiqua" w:cs="ItcKabel-Book" w:hint="eastAsia"/>
          <w:bCs/>
          <w:color w:val="0033CC"/>
          <w:kern w:val="0"/>
        </w:rPr>
        <w:t>)</w:t>
      </w:r>
    </w:p>
    <w:p w14:paraId="5DB448CC" w14:textId="77777777" w:rsidR="00E418E9" w:rsidRDefault="00E70758" w:rsidP="00561EA2">
      <w:pPr>
        <w:widowControl/>
        <w:rPr>
          <w:rFonts w:ascii="Book Antiqua" w:hAnsi="Book Antiqua" w:cs="Arial"/>
          <w:bCs/>
          <w:color w:val="000000"/>
        </w:rPr>
      </w:pPr>
      <w:r w:rsidRPr="00571317">
        <w:rPr>
          <w:rFonts w:ascii="Book Antiqua" w:hAnsi="Book Antiqua" w:cs="Arial"/>
          <w:bCs/>
          <w:color w:val="000000"/>
        </w:rPr>
        <w:t>《</w:t>
      </w:r>
      <w:r w:rsidRPr="00571317">
        <w:rPr>
          <w:rFonts w:ascii="Book Antiqua" w:hAnsi="Book Antiqua" w:cs="Arial" w:hint="eastAsia"/>
          <w:bCs/>
          <w:color w:val="000000"/>
        </w:rPr>
        <w:t>拿索斯‧古典音樂作品資料庫</w:t>
      </w:r>
      <w:r w:rsidRPr="00571317">
        <w:rPr>
          <w:rFonts w:ascii="Book Antiqua" w:hAnsi="Book Antiqua" w:cs="Arial"/>
          <w:bCs/>
          <w:color w:val="000000"/>
        </w:rPr>
        <w:t>》</w:t>
      </w:r>
      <w:r w:rsidRPr="00571317">
        <w:rPr>
          <w:rFonts w:ascii="Book Antiqua" w:hAnsi="Book Antiqua" w:cs="Arial" w:hint="eastAsia"/>
          <w:bCs/>
          <w:color w:val="000000"/>
        </w:rPr>
        <w:t>匯集了</w:t>
      </w:r>
      <w:r w:rsidR="004D130F" w:rsidRPr="00571317">
        <w:rPr>
          <w:rFonts w:ascii="Book Antiqua" w:hAnsi="Book Antiqua" w:cs="Arial"/>
          <w:bCs/>
          <w:color w:val="000000"/>
        </w:rPr>
        <w:t>《</w:t>
      </w:r>
      <w:r w:rsidRPr="00571317">
        <w:rPr>
          <w:rFonts w:ascii="Book Antiqua" w:hAnsi="Book Antiqua" w:cs="Arial" w:hint="eastAsia"/>
          <w:bCs/>
          <w:color w:val="000000"/>
        </w:rPr>
        <w:t>拿索斯‧古典音樂圖書館</w:t>
      </w:r>
      <w:r w:rsidR="004D130F" w:rsidRPr="00571317">
        <w:rPr>
          <w:rFonts w:ascii="Book Antiqua" w:hAnsi="Book Antiqua" w:cs="Arial"/>
          <w:bCs/>
          <w:color w:val="000000"/>
        </w:rPr>
        <w:t>》</w:t>
      </w:r>
      <w:r w:rsidRPr="00571317">
        <w:rPr>
          <w:rFonts w:ascii="Book Antiqua" w:hAnsi="Book Antiqua" w:cs="Arial" w:hint="eastAsia"/>
          <w:bCs/>
          <w:color w:val="000000"/>
        </w:rPr>
        <w:t>及各大音樂出版社資訊，音樂家及樂團在選擇表演曲目時，都能輕易</w:t>
      </w:r>
      <w:r w:rsidR="0075079A" w:rsidRPr="00571317">
        <w:rPr>
          <w:rFonts w:ascii="Book Antiqua" w:hAnsi="Book Antiqua" w:cs="Arial" w:hint="eastAsia"/>
          <w:bCs/>
          <w:color w:val="000000"/>
        </w:rPr>
        <w:t>地從本資料庫</w:t>
      </w:r>
      <w:r w:rsidRPr="00571317">
        <w:rPr>
          <w:rFonts w:ascii="Book Antiqua" w:hAnsi="Book Antiqua" w:cs="Arial" w:hint="eastAsia"/>
          <w:bCs/>
          <w:color w:val="000000"/>
        </w:rPr>
        <w:t>檢索到所需的作品資料，如：</w:t>
      </w:r>
      <w:r w:rsidR="007B2431" w:rsidRPr="00571317">
        <w:rPr>
          <w:rFonts w:ascii="Book Antiqua" w:hAnsi="Book Antiqua" w:cs="Arial" w:hint="eastAsia"/>
          <w:bCs/>
          <w:color w:val="000000"/>
        </w:rPr>
        <w:t>樂曲長度、樂器配置、</w:t>
      </w:r>
      <w:r w:rsidR="00FF4A04" w:rsidRPr="00571317">
        <w:rPr>
          <w:rFonts w:ascii="Book Antiqua" w:hAnsi="Book Antiqua" w:cs="Arial" w:hint="eastAsia"/>
          <w:bCs/>
          <w:color w:val="000000"/>
        </w:rPr>
        <w:t>創作年份、作曲家傳記、音樂筆記等</w:t>
      </w:r>
      <w:r w:rsidR="007B2431" w:rsidRPr="00571317">
        <w:rPr>
          <w:rFonts w:ascii="Book Antiqua" w:hAnsi="Book Antiqua" w:cs="Arial" w:hint="eastAsia"/>
          <w:bCs/>
          <w:color w:val="000000"/>
        </w:rPr>
        <w:t>作品資料</w:t>
      </w:r>
      <w:r w:rsidR="000A3F89" w:rsidRPr="00571317">
        <w:rPr>
          <w:rFonts w:ascii="Book Antiqua" w:hAnsi="Book Antiqua" w:cs="Arial"/>
          <w:bCs/>
          <w:color w:val="000000"/>
        </w:rPr>
        <w:t>。</w:t>
      </w:r>
    </w:p>
    <w:p w14:paraId="6B545CD7" w14:textId="08B24A4B" w:rsidR="00EB173E" w:rsidRDefault="0051340C" w:rsidP="008419D6">
      <w:pPr>
        <w:widowControl/>
        <w:rPr>
          <w:rFonts w:ascii="Book Antiqua" w:hAnsi="Book Antiqua" w:cs="Arial"/>
          <w:bCs/>
          <w:color w:val="000000"/>
          <w:sz w:val="21"/>
          <w:szCs w:val="21"/>
        </w:rPr>
      </w:pPr>
      <w:r w:rsidRPr="00571317">
        <w:rPr>
          <w:rFonts w:ascii="Book Antiqua" w:hAnsi="Book Antiqua" w:cs="Arial"/>
          <w:bCs/>
          <w:color w:val="000000"/>
        </w:rPr>
        <w:t>《</w:t>
      </w:r>
      <w:r w:rsidR="00845E14" w:rsidRPr="00571317">
        <w:rPr>
          <w:rFonts w:ascii="Book Antiqua" w:hAnsi="Book Antiqua" w:cs="Arial" w:hint="eastAsia"/>
          <w:bCs/>
          <w:color w:val="000000"/>
        </w:rPr>
        <w:t>拿索斯‧古典音樂作品資料庫</w:t>
      </w:r>
      <w:r w:rsidRPr="00571317">
        <w:rPr>
          <w:rFonts w:ascii="Book Antiqua" w:hAnsi="Book Antiqua" w:cs="Arial"/>
          <w:bCs/>
          <w:color w:val="000000"/>
        </w:rPr>
        <w:t>》無論身在家中、</w:t>
      </w:r>
      <w:r w:rsidR="008B0BB5" w:rsidRPr="00571317">
        <w:rPr>
          <w:rFonts w:ascii="Book Antiqua" w:hAnsi="Book Antiqua" w:cs="Arial"/>
          <w:bCs/>
          <w:color w:val="000000"/>
        </w:rPr>
        <w:t>辦公室，都可隨時</w:t>
      </w:r>
      <w:r w:rsidR="00AA3D50" w:rsidRPr="00571317">
        <w:rPr>
          <w:rFonts w:ascii="Book Antiqua" w:hAnsi="Book Antiqua" w:cs="Arial" w:hint="eastAsia"/>
          <w:bCs/>
          <w:color w:val="000000"/>
        </w:rPr>
        <w:t>檢索</w:t>
      </w:r>
      <w:r w:rsidR="008B0BB5" w:rsidRPr="00571317">
        <w:rPr>
          <w:rFonts w:ascii="Book Antiqua" w:hAnsi="Book Antiqua" w:cs="Arial"/>
          <w:bCs/>
          <w:color w:val="000000"/>
        </w:rPr>
        <w:t>使用。</w:t>
      </w:r>
      <w:r w:rsidR="00AA3D50" w:rsidRPr="00571317">
        <w:rPr>
          <w:rFonts w:ascii="Book Antiqua" w:hAnsi="Book Antiqua" w:cs="Arial" w:hint="eastAsia"/>
          <w:bCs/>
          <w:color w:val="000000"/>
        </w:rPr>
        <w:t>便利的檢索介面</w:t>
      </w:r>
      <w:r w:rsidR="00AA3D50">
        <w:rPr>
          <w:rFonts w:ascii="Book Antiqua" w:hAnsi="Book Antiqua" w:cs="Arial" w:hint="eastAsia"/>
          <w:bCs/>
          <w:color w:val="000000"/>
          <w:sz w:val="21"/>
          <w:szCs w:val="21"/>
        </w:rPr>
        <w:t>，提供「關鍵字檢索」、「進階檢索」、「類別檢索」、「樂器檢索」等功能，快速地</w:t>
      </w:r>
      <w:r w:rsidR="008B0BB5" w:rsidRPr="00331284">
        <w:rPr>
          <w:rFonts w:ascii="Book Antiqua" w:hAnsi="Book Antiqua" w:cs="Arial"/>
          <w:bCs/>
          <w:color w:val="000000"/>
          <w:sz w:val="21"/>
          <w:szCs w:val="21"/>
        </w:rPr>
        <w:t>找出</w:t>
      </w:r>
      <w:r w:rsidR="00AA3D50">
        <w:rPr>
          <w:rFonts w:ascii="Book Antiqua" w:hAnsi="Book Antiqua" w:cs="Arial" w:hint="eastAsia"/>
          <w:bCs/>
          <w:color w:val="000000"/>
          <w:sz w:val="21"/>
          <w:szCs w:val="21"/>
        </w:rPr>
        <w:t>需要</w:t>
      </w:r>
      <w:r w:rsidR="008B0BB5" w:rsidRPr="00331284">
        <w:rPr>
          <w:rFonts w:ascii="Book Antiqua" w:hAnsi="Book Antiqua" w:cs="Arial"/>
          <w:bCs/>
          <w:color w:val="000000"/>
          <w:sz w:val="21"/>
          <w:szCs w:val="21"/>
        </w:rPr>
        <w:t>的作品</w:t>
      </w:r>
      <w:r w:rsidR="001E474C">
        <w:rPr>
          <w:rFonts w:ascii="Book Antiqua" w:hAnsi="Book Antiqua" w:cs="Arial" w:hint="eastAsia"/>
          <w:bCs/>
          <w:color w:val="000000"/>
          <w:sz w:val="21"/>
          <w:szCs w:val="21"/>
        </w:rPr>
        <w:t>資訊</w:t>
      </w:r>
      <w:r w:rsidR="008B0BB5" w:rsidRPr="00331284">
        <w:rPr>
          <w:rFonts w:ascii="Book Antiqua" w:hAnsi="Book Antiqua" w:cs="Arial"/>
          <w:bCs/>
          <w:color w:val="000000"/>
          <w:sz w:val="21"/>
          <w:szCs w:val="21"/>
        </w:rPr>
        <w:t>。</w:t>
      </w:r>
    </w:p>
    <w:p w14:paraId="1F6E459E" w14:textId="77777777" w:rsidR="00571317" w:rsidRDefault="00571317" w:rsidP="008419D6">
      <w:pPr>
        <w:tabs>
          <w:tab w:val="center" w:pos="4153"/>
          <w:tab w:val="right" w:pos="8306"/>
        </w:tabs>
        <w:snapToGrid w:val="0"/>
        <w:jc w:val="center"/>
        <w:rPr>
          <w:rFonts w:ascii="標楷體" w:eastAsia="標楷體" w:hAnsi="標楷體" w:cs="標楷體"/>
          <w:sz w:val="32"/>
          <w:szCs w:val="32"/>
        </w:rPr>
      </w:pPr>
    </w:p>
    <w:p w14:paraId="45BFEBD3" w14:textId="6E6E7AEA" w:rsidR="008419D6" w:rsidRPr="00EA52EB" w:rsidRDefault="008419D6" w:rsidP="008419D6">
      <w:pPr>
        <w:tabs>
          <w:tab w:val="center" w:pos="4153"/>
          <w:tab w:val="right" w:pos="8306"/>
        </w:tabs>
        <w:snapToGrid w:val="0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noProof/>
          <w:sz w:val="20"/>
          <w:szCs w:val="20"/>
        </w:rPr>
        <w:drawing>
          <wp:inline distT="0" distB="0" distL="0" distR="0" wp14:anchorId="1B78D5AC" wp14:editId="05A9E59B">
            <wp:extent cx="571500" cy="314325"/>
            <wp:effectExtent l="0" t="0" r="0" b="9525"/>
            <wp:docPr id="2" name="圖片 2" descr="chiur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chiuru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2EB">
        <w:rPr>
          <w:rFonts w:ascii="標楷體" w:eastAsia="標楷體" w:hAnsi="標楷體" w:cs="標楷體" w:hint="eastAsia"/>
          <w:sz w:val="32"/>
          <w:szCs w:val="32"/>
        </w:rPr>
        <w:t>九如江記圖書有限公司</w:t>
      </w:r>
    </w:p>
    <w:p w14:paraId="6EC6C774" w14:textId="75298745" w:rsidR="008419D6" w:rsidRDefault="008419D6" w:rsidP="008419D6">
      <w:pPr>
        <w:tabs>
          <w:tab w:val="center" w:pos="4153"/>
          <w:tab w:val="right" w:pos="8306"/>
        </w:tabs>
        <w:snapToGrid w:val="0"/>
        <w:jc w:val="center"/>
        <w:rPr>
          <w:rFonts w:eastAsia="標楷體"/>
          <w:sz w:val="18"/>
          <w:szCs w:val="18"/>
        </w:rPr>
      </w:pPr>
      <w:r w:rsidRPr="00EA52EB">
        <w:rPr>
          <w:rFonts w:eastAsia="標楷體" w:hAnsi="標楷體" w:cs="標楷體" w:hint="eastAsia"/>
          <w:sz w:val="18"/>
          <w:szCs w:val="18"/>
        </w:rPr>
        <w:t>地址：</w:t>
      </w:r>
      <w:r w:rsidRPr="00EA52EB">
        <w:rPr>
          <w:rFonts w:eastAsia="標楷體" w:hAnsi="標楷體"/>
          <w:sz w:val="18"/>
          <w:szCs w:val="18"/>
        </w:rPr>
        <w:t>244</w:t>
      </w:r>
      <w:r w:rsidR="00571317">
        <w:rPr>
          <w:rFonts w:eastAsia="標楷體" w:hAnsi="標楷體"/>
          <w:sz w:val="18"/>
          <w:szCs w:val="18"/>
        </w:rPr>
        <w:t>015</w:t>
      </w:r>
      <w:r>
        <w:rPr>
          <w:rFonts w:eastAsia="標楷體" w:hAnsi="標楷體" w:cs="標楷體" w:hint="eastAsia"/>
          <w:sz w:val="18"/>
          <w:szCs w:val="18"/>
        </w:rPr>
        <w:t>新北市林口區文化三</w:t>
      </w:r>
      <w:r w:rsidRPr="00EA52EB">
        <w:rPr>
          <w:rFonts w:eastAsia="標楷體" w:hAnsi="標楷體" w:cs="標楷體" w:hint="eastAsia"/>
          <w:sz w:val="18"/>
          <w:szCs w:val="18"/>
        </w:rPr>
        <w:t>路</w:t>
      </w:r>
      <w:r>
        <w:rPr>
          <w:rFonts w:eastAsia="標楷體" w:hint="eastAsia"/>
          <w:sz w:val="18"/>
          <w:szCs w:val="18"/>
        </w:rPr>
        <w:t>366</w:t>
      </w:r>
      <w:r w:rsidRPr="00EA52EB">
        <w:rPr>
          <w:rFonts w:eastAsia="標楷體" w:hAnsi="標楷體" w:cs="標楷體" w:hint="eastAsia"/>
          <w:sz w:val="18"/>
          <w:szCs w:val="18"/>
        </w:rPr>
        <w:t>號</w:t>
      </w:r>
      <w:r w:rsidRPr="00EA52EB">
        <w:rPr>
          <w:rFonts w:eastAsia="標楷體"/>
          <w:sz w:val="18"/>
          <w:szCs w:val="18"/>
        </w:rPr>
        <w:t>2</w:t>
      </w:r>
      <w:r w:rsidRPr="00EA52EB">
        <w:rPr>
          <w:rFonts w:eastAsia="標楷體" w:hAnsi="標楷體" w:cs="標楷體" w:hint="eastAsia"/>
          <w:sz w:val="18"/>
          <w:szCs w:val="18"/>
        </w:rPr>
        <w:t>樓</w:t>
      </w:r>
      <w:r>
        <w:rPr>
          <w:rFonts w:eastAsia="標楷體" w:hAnsi="標楷體" w:cs="標楷體" w:hint="eastAsia"/>
          <w:sz w:val="18"/>
          <w:szCs w:val="18"/>
        </w:rPr>
        <w:t>之</w:t>
      </w:r>
      <w:r>
        <w:rPr>
          <w:rFonts w:eastAsia="標楷體" w:hAnsi="標楷體" w:cs="標楷體" w:hint="eastAsia"/>
          <w:sz w:val="18"/>
          <w:szCs w:val="18"/>
        </w:rPr>
        <w:t>3</w:t>
      </w:r>
      <w:r w:rsidRPr="00EA52EB">
        <w:rPr>
          <w:rFonts w:eastAsia="標楷體"/>
          <w:sz w:val="18"/>
          <w:szCs w:val="18"/>
        </w:rPr>
        <w:t xml:space="preserve">  </w:t>
      </w:r>
    </w:p>
    <w:p w14:paraId="5ADEAA1F" w14:textId="77777777" w:rsidR="008419D6" w:rsidRPr="00EA52EB" w:rsidRDefault="008419D6" w:rsidP="008419D6">
      <w:pPr>
        <w:tabs>
          <w:tab w:val="center" w:pos="4153"/>
          <w:tab w:val="right" w:pos="8306"/>
        </w:tabs>
        <w:snapToGrid w:val="0"/>
        <w:jc w:val="center"/>
        <w:rPr>
          <w:rFonts w:eastAsia="標楷體"/>
          <w:sz w:val="18"/>
          <w:szCs w:val="18"/>
        </w:rPr>
      </w:pPr>
      <w:r w:rsidRPr="00EA52EB">
        <w:rPr>
          <w:rFonts w:eastAsia="標楷體" w:hAnsi="標楷體" w:cs="標楷體" w:hint="eastAsia"/>
          <w:sz w:val="18"/>
          <w:szCs w:val="18"/>
        </w:rPr>
        <w:t>電話：</w:t>
      </w:r>
      <w:r w:rsidRPr="00EA52EB">
        <w:rPr>
          <w:rFonts w:eastAsia="標楷體"/>
          <w:sz w:val="18"/>
          <w:szCs w:val="18"/>
        </w:rPr>
        <w:t>02-</w:t>
      </w:r>
      <w:r>
        <w:rPr>
          <w:rFonts w:eastAsia="標楷體" w:hint="eastAsia"/>
          <w:sz w:val="18"/>
          <w:szCs w:val="18"/>
        </w:rPr>
        <w:t>26087581</w:t>
      </w:r>
      <w:r w:rsidRPr="00EA52EB">
        <w:rPr>
          <w:rFonts w:eastAsia="標楷體"/>
          <w:sz w:val="18"/>
          <w:szCs w:val="18"/>
        </w:rPr>
        <w:t xml:space="preserve"> </w:t>
      </w:r>
      <w:r w:rsidRPr="00EA52EB">
        <w:rPr>
          <w:rFonts w:eastAsia="標楷體" w:hAnsi="標楷體" w:cs="標楷體" w:hint="eastAsia"/>
          <w:sz w:val="18"/>
          <w:szCs w:val="18"/>
        </w:rPr>
        <w:t>傳真</w:t>
      </w:r>
      <w:r w:rsidRPr="00EA52EB">
        <w:rPr>
          <w:rFonts w:eastAsia="標楷體" w:cs="標楷體" w:hint="eastAsia"/>
          <w:sz w:val="18"/>
          <w:szCs w:val="18"/>
        </w:rPr>
        <w:t>：</w:t>
      </w:r>
      <w:r w:rsidRPr="00EA52EB">
        <w:rPr>
          <w:rFonts w:eastAsia="標楷體"/>
          <w:sz w:val="18"/>
          <w:szCs w:val="18"/>
        </w:rPr>
        <w:t>02-</w:t>
      </w:r>
      <w:r>
        <w:rPr>
          <w:rFonts w:eastAsia="標楷體" w:hint="eastAsia"/>
          <w:sz w:val="18"/>
          <w:szCs w:val="18"/>
        </w:rPr>
        <w:t>26087583 Cellphone: 0910-099676</w:t>
      </w:r>
    </w:p>
    <w:p w14:paraId="6B9F358A" w14:textId="4DC36270" w:rsidR="008419D6" w:rsidRPr="00571317" w:rsidRDefault="008419D6" w:rsidP="00571317">
      <w:pPr>
        <w:tabs>
          <w:tab w:val="center" w:pos="4153"/>
          <w:tab w:val="right" w:pos="8306"/>
        </w:tabs>
        <w:snapToGrid w:val="0"/>
        <w:jc w:val="center"/>
        <w:rPr>
          <w:rFonts w:eastAsia="標楷體" w:hint="eastAsia"/>
          <w:sz w:val="20"/>
          <w:szCs w:val="20"/>
        </w:rPr>
      </w:pPr>
      <w:r w:rsidRPr="00EA52EB">
        <w:rPr>
          <w:sz w:val="20"/>
          <w:szCs w:val="20"/>
        </w:rPr>
        <w:t>E-mail</w:t>
      </w:r>
      <w:r w:rsidRPr="00EA52EB">
        <w:rPr>
          <w:rFonts w:cs="新細明體" w:hint="eastAsia"/>
          <w:sz w:val="20"/>
          <w:szCs w:val="20"/>
        </w:rPr>
        <w:t>：</w:t>
      </w:r>
      <w:r>
        <w:rPr>
          <w:rFonts w:cs="新細明體" w:hint="eastAsia"/>
          <w:sz w:val="20"/>
          <w:szCs w:val="20"/>
        </w:rPr>
        <w:t>groscctw@gmail.com</w:t>
      </w:r>
      <w:r w:rsidRPr="00EA52EB">
        <w:rPr>
          <w:rFonts w:ascii="標楷體" w:eastAsia="標楷體" w:hAnsi="標楷體" w:cs="標楷體"/>
          <w:sz w:val="20"/>
          <w:szCs w:val="20"/>
        </w:rPr>
        <w:t xml:space="preserve"> (</w:t>
      </w:r>
      <w:r>
        <w:rPr>
          <w:rFonts w:ascii="標楷體" w:eastAsia="標楷體" w:hAnsi="標楷體" w:cs="標楷體" w:hint="eastAsia"/>
          <w:sz w:val="20"/>
          <w:szCs w:val="20"/>
        </w:rPr>
        <w:t>江經理</w:t>
      </w:r>
      <w:r w:rsidRPr="00EA52EB">
        <w:rPr>
          <w:rFonts w:ascii="標楷體" w:eastAsia="標楷體" w:hAnsi="標楷體" w:cs="標楷體"/>
          <w:sz w:val="20"/>
          <w:szCs w:val="20"/>
        </w:rPr>
        <w:t>)</w:t>
      </w:r>
    </w:p>
    <w:sectPr w:rsidR="008419D6" w:rsidRPr="00571317" w:rsidSect="007266F8">
      <w:pgSz w:w="11906" w:h="16838"/>
      <w:pgMar w:top="540" w:right="926" w:bottom="180" w:left="1080" w:header="851" w:footer="7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70E56" w14:textId="77777777" w:rsidR="00DC673B" w:rsidRDefault="00DC673B">
      <w:r>
        <w:separator/>
      </w:r>
    </w:p>
  </w:endnote>
  <w:endnote w:type="continuationSeparator" w:id="0">
    <w:p w14:paraId="26F4626C" w14:textId="77777777" w:rsidR="00DC673B" w:rsidRDefault="00DC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tcKabel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orte Forward">
    <w:charset w:val="00"/>
    <w:family w:val="auto"/>
    <w:pitch w:val="variable"/>
    <w:sig w:usb0="A00000FF" w:usb1="5000604B" w:usb2="00000008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92F11" w14:textId="77777777" w:rsidR="00DC673B" w:rsidRDefault="00DC673B">
      <w:r>
        <w:separator/>
      </w:r>
    </w:p>
  </w:footnote>
  <w:footnote w:type="continuationSeparator" w:id="0">
    <w:p w14:paraId="0CAAA038" w14:textId="77777777" w:rsidR="00DC673B" w:rsidRDefault="00DC6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B4A2C"/>
    <w:multiLevelType w:val="hybridMultilevel"/>
    <w:tmpl w:val="3AB80D62"/>
    <w:lvl w:ilvl="0" w:tplc="FFFFFFFF">
      <w:start w:val="1"/>
      <w:numFmt w:val="bullet"/>
      <w:lvlText w:val="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00"/>
      </w:rPr>
    </w:lvl>
    <w:lvl w:ilvl="1" w:tplc="BA5CD1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新細明體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A158C"/>
    <w:multiLevelType w:val="hybridMultilevel"/>
    <w:tmpl w:val="644AF14C"/>
    <w:lvl w:ilvl="0" w:tplc="FFFFFFFF">
      <w:start w:val="1"/>
      <w:numFmt w:val="bullet"/>
      <w:lvlText w:val="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F4756"/>
    <w:multiLevelType w:val="multilevel"/>
    <w:tmpl w:val="D730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8093970">
    <w:abstractNumId w:val="2"/>
  </w:num>
  <w:num w:numId="2" w16cid:durableId="433064278">
    <w:abstractNumId w:val="0"/>
  </w:num>
  <w:num w:numId="3" w16cid:durableId="1882129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63"/>
    <w:rsid w:val="00011E20"/>
    <w:rsid w:val="0002327D"/>
    <w:rsid w:val="000641B8"/>
    <w:rsid w:val="000760E5"/>
    <w:rsid w:val="0009339E"/>
    <w:rsid w:val="000A3DC7"/>
    <w:rsid w:val="000A3F89"/>
    <w:rsid w:val="000C6C4C"/>
    <w:rsid w:val="000C74C5"/>
    <w:rsid w:val="000D60E6"/>
    <w:rsid w:val="000F4C73"/>
    <w:rsid w:val="000F5713"/>
    <w:rsid w:val="001154C9"/>
    <w:rsid w:val="0012648B"/>
    <w:rsid w:val="00145AC4"/>
    <w:rsid w:val="0014600E"/>
    <w:rsid w:val="0017226A"/>
    <w:rsid w:val="00172C61"/>
    <w:rsid w:val="00176C62"/>
    <w:rsid w:val="00183D0F"/>
    <w:rsid w:val="00192ABE"/>
    <w:rsid w:val="001C09C0"/>
    <w:rsid w:val="001D0488"/>
    <w:rsid w:val="001E474C"/>
    <w:rsid w:val="001F31BC"/>
    <w:rsid w:val="001F69B5"/>
    <w:rsid w:val="00200D2B"/>
    <w:rsid w:val="00204AED"/>
    <w:rsid w:val="002065FD"/>
    <w:rsid w:val="00213AA8"/>
    <w:rsid w:val="00217C76"/>
    <w:rsid w:val="00222495"/>
    <w:rsid w:val="00251044"/>
    <w:rsid w:val="00270F3E"/>
    <w:rsid w:val="00271C91"/>
    <w:rsid w:val="0028526D"/>
    <w:rsid w:val="002975E5"/>
    <w:rsid w:val="002A4202"/>
    <w:rsid w:val="002A6F65"/>
    <w:rsid w:val="002B4F65"/>
    <w:rsid w:val="002D12C2"/>
    <w:rsid w:val="002D228E"/>
    <w:rsid w:val="002E7344"/>
    <w:rsid w:val="003276A2"/>
    <w:rsid w:val="00327C55"/>
    <w:rsid w:val="00331284"/>
    <w:rsid w:val="00356CDE"/>
    <w:rsid w:val="00371604"/>
    <w:rsid w:val="00382FE8"/>
    <w:rsid w:val="00384CC3"/>
    <w:rsid w:val="003906FE"/>
    <w:rsid w:val="003946EF"/>
    <w:rsid w:val="003A5263"/>
    <w:rsid w:val="003C13B0"/>
    <w:rsid w:val="00401D8C"/>
    <w:rsid w:val="00403079"/>
    <w:rsid w:val="00405683"/>
    <w:rsid w:val="00427906"/>
    <w:rsid w:val="00450C5A"/>
    <w:rsid w:val="00451E95"/>
    <w:rsid w:val="00455911"/>
    <w:rsid w:val="00466016"/>
    <w:rsid w:val="00472066"/>
    <w:rsid w:val="00483F21"/>
    <w:rsid w:val="00494ACE"/>
    <w:rsid w:val="004A0B02"/>
    <w:rsid w:val="004A4124"/>
    <w:rsid w:val="004A62C9"/>
    <w:rsid w:val="004B03CF"/>
    <w:rsid w:val="004B2C32"/>
    <w:rsid w:val="004C37B9"/>
    <w:rsid w:val="004D130F"/>
    <w:rsid w:val="004D2CF0"/>
    <w:rsid w:val="004E540E"/>
    <w:rsid w:val="0050582E"/>
    <w:rsid w:val="005128D7"/>
    <w:rsid w:val="0051340C"/>
    <w:rsid w:val="00513C6F"/>
    <w:rsid w:val="0052359E"/>
    <w:rsid w:val="00530F7E"/>
    <w:rsid w:val="005312DA"/>
    <w:rsid w:val="005466B7"/>
    <w:rsid w:val="00561EA2"/>
    <w:rsid w:val="00571317"/>
    <w:rsid w:val="00574EE1"/>
    <w:rsid w:val="00586CB4"/>
    <w:rsid w:val="0059248D"/>
    <w:rsid w:val="005A1D51"/>
    <w:rsid w:val="005C7662"/>
    <w:rsid w:val="005D29B9"/>
    <w:rsid w:val="005F6FBA"/>
    <w:rsid w:val="00600AC7"/>
    <w:rsid w:val="0060288C"/>
    <w:rsid w:val="00603612"/>
    <w:rsid w:val="006052F5"/>
    <w:rsid w:val="00623EA4"/>
    <w:rsid w:val="00633746"/>
    <w:rsid w:val="0065259E"/>
    <w:rsid w:val="006566C6"/>
    <w:rsid w:val="00671686"/>
    <w:rsid w:val="00676E3F"/>
    <w:rsid w:val="00687189"/>
    <w:rsid w:val="006929D5"/>
    <w:rsid w:val="006A1657"/>
    <w:rsid w:val="006F048F"/>
    <w:rsid w:val="006F2934"/>
    <w:rsid w:val="00705C73"/>
    <w:rsid w:val="0070695B"/>
    <w:rsid w:val="00712369"/>
    <w:rsid w:val="007266F8"/>
    <w:rsid w:val="0075079A"/>
    <w:rsid w:val="00755C3C"/>
    <w:rsid w:val="00770C4F"/>
    <w:rsid w:val="007710B1"/>
    <w:rsid w:val="00772516"/>
    <w:rsid w:val="00783807"/>
    <w:rsid w:val="00797755"/>
    <w:rsid w:val="007A22C0"/>
    <w:rsid w:val="007A6850"/>
    <w:rsid w:val="007A6CB1"/>
    <w:rsid w:val="007B2431"/>
    <w:rsid w:val="007C7216"/>
    <w:rsid w:val="007D1909"/>
    <w:rsid w:val="007E46DB"/>
    <w:rsid w:val="0080528A"/>
    <w:rsid w:val="008354EC"/>
    <w:rsid w:val="008419D6"/>
    <w:rsid w:val="00842AB3"/>
    <w:rsid w:val="00845E14"/>
    <w:rsid w:val="0084715A"/>
    <w:rsid w:val="00856DE1"/>
    <w:rsid w:val="0087793A"/>
    <w:rsid w:val="008A5247"/>
    <w:rsid w:val="008A5478"/>
    <w:rsid w:val="008B0BB5"/>
    <w:rsid w:val="008B2850"/>
    <w:rsid w:val="008E2EB0"/>
    <w:rsid w:val="008E45D7"/>
    <w:rsid w:val="008F3B89"/>
    <w:rsid w:val="0091231F"/>
    <w:rsid w:val="00915389"/>
    <w:rsid w:val="0091732C"/>
    <w:rsid w:val="0092022B"/>
    <w:rsid w:val="009474D7"/>
    <w:rsid w:val="00956BD8"/>
    <w:rsid w:val="00997F7E"/>
    <w:rsid w:val="009F5930"/>
    <w:rsid w:val="00A019D5"/>
    <w:rsid w:val="00A04F45"/>
    <w:rsid w:val="00A12311"/>
    <w:rsid w:val="00A15531"/>
    <w:rsid w:val="00A15812"/>
    <w:rsid w:val="00A36222"/>
    <w:rsid w:val="00A56EFA"/>
    <w:rsid w:val="00A607FC"/>
    <w:rsid w:val="00A97C77"/>
    <w:rsid w:val="00AA3D50"/>
    <w:rsid w:val="00AB228D"/>
    <w:rsid w:val="00AB4B99"/>
    <w:rsid w:val="00AC169C"/>
    <w:rsid w:val="00AD2578"/>
    <w:rsid w:val="00AE3F28"/>
    <w:rsid w:val="00AE6CB5"/>
    <w:rsid w:val="00AE7334"/>
    <w:rsid w:val="00B06A02"/>
    <w:rsid w:val="00B06D5B"/>
    <w:rsid w:val="00B10D33"/>
    <w:rsid w:val="00B12371"/>
    <w:rsid w:val="00B3342B"/>
    <w:rsid w:val="00B44FE7"/>
    <w:rsid w:val="00B46732"/>
    <w:rsid w:val="00B46766"/>
    <w:rsid w:val="00B46D01"/>
    <w:rsid w:val="00B75CE2"/>
    <w:rsid w:val="00B81B50"/>
    <w:rsid w:val="00B9232E"/>
    <w:rsid w:val="00B95058"/>
    <w:rsid w:val="00BB34EE"/>
    <w:rsid w:val="00BC6A25"/>
    <w:rsid w:val="00BE022F"/>
    <w:rsid w:val="00BE5BCC"/>
    <w:rsid w:val="00C27E6A"/>
    <w:rsid w:val="00C365AA"/>
    <w:rsid w:val="00C55077"/>
    <w:rsid w:val="00C61B27"/>
    <w:rsid w:val="00C672D6"/>
    <w:rsid w:val="00C77D62"/>
    <w:rsid w:val="00C86412"/>
    <w:rsid w:val="00C92F45"/>
    <w:rsid w:val="00C933C3"/>
    <w:rsid w:val="00CA4005"/>
    <w:rsid w:val="00CB03CB"/>
    <w:rsid w:val="00CB0D93"/>
    <w:rsid w:val="00CB1C59"/>
    <w:rsid w:val="00CC3042"/>
    <w:rsid w:val="00CE0B63"/>
    <w:rsid w:val="00CE2EBD"/>
    <w:rsid w:val="00CE7C3C"/>
    <w:rsid w:val="00CF2B23"/>
    <w:rsid w:val="00D30B36"/>
    <w:rsid w:val="00D33F6D"/>
    <w:rsid w:val="00D82CEE"/>
    <w:rsid w:val="00D85972"/>
    <w:rsid w:val="00D95E7B"/>
    <w:rsid w:val="00DA669E"/>
    <w:rsid w:val="00DB02C9"/>
    <w:rsid w:val="00DB3496"/>
    <w:rsid w:val="00DB352C"/>
    <w:rsid w:val="00DB7F6A"/>
    <w:rsid w:val="00DC673B"/>
    <w:rsid w:val="00DD6163"/>
    <w:rsid w:val="00DE3943"/>
    <w:rsid w:val="00DF53F8"/>
    <w:rsid w:val="00E22918"/>
    <w:rsid w:val="00E25790"/>
    <w:rsid w:val="00E278FD"/>
    <w:rsid w:val="00E34037"/>
    <w:rsid w:val="00E34644"/>
    <w:rsid w:val="00E418E9"/>
    <w:rsid w:val="00E70758"/>
    <w:rsid w:val="00E74D16"/>
    <w:rsid w:val="00EA265A"/>
    <w:rsid w:val="00EB173E"/>
    <w:rsid w:val="00EC418E"/>
    <w:rsid w:val="00ED226B"/>
    <w:rsid w:val="00ED6BA0"/>
    <w:rsid w:val="00ED7004"/>
    <w:rsid w:val="00EE10A0"/>
    <w:rsid w:val="00EE7319"/>
    <w:rsid w:val="00EE7542"/>
    <w:rsid w:val="00F07351"/>
    <w:rsid w:val="00F15594"/>
    <w:rsid w:val="00F4255A"/>
    <w:rsid w:val="00F50817"/>
    <w:rsid w:val="00F62C67"/>
    <w:rsid w:val="00F672F5"/>
    <w:rsid w:val="00F809AF"/>
    <w:rsid w:val="00FF3883"/>
    <w:rsid w:val="00FF4A04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C14501"/>
  <w15:docId w15:val="{9B5B502F-E8A3-48D5-8B69-5034AA2E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94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0B63"/>
    <w:rPr>
      <w:rFonts w:ascii="Arial" w:hAnsi="Arial" w:cs="Arial" w:hint="default"/>
      <w:color w:val="000000"/>
      <w:sz w:val="18"/>
      <w:szCs w:val="18"/>
      <w:u w:val="single"/>
    </w:rPr>
  </w:style>
  <w:style w:type="paragraph" w:styleId="Web">
    <w:name w:val="Normal (Web)"/>
    <w:basedOn w:val="a"/>
    <w:rsid w:val="00CE0B6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1">
    <w:name w:val="text1"/>
    <w:rsid w:val="00CE0B63"/>
    <w:rPr>
      <w:rFonts w:ascii="Arial" w:hAnsi="Arial" w:cs="Arial" w:hint="default"/>
      <w:color w:val="000000"/>
      <w:sz w:val="18"/>
      <w:szCs w:val="18"/>
    </w:rPr>
  </w:style>
  <w:style w:type="character" w:styleId="a4">
    <w:name w:val="Emphasis"/>
    <w:qFormat/>
    <w:rsid w:val="00CE0B63"/>
    <w:rPr>
      <w:i/>
      <w:iCs/>
    </w:rPr>
  </w:style>
  <w:style w:type="character" w:styleId="a5">
    <w:name w:val="Strong"/>
    <w:qFormat/>
    <w:rsid w:val="00B06A02"/>
    <w:rPr>
      <w:b/>
      <w:bCs/>
    </w:rPr>
  </w:style>
  <w:style w:type="paragraph" w:customStyle="1" w:styleId="standard">
    <w:name w:val="standard"/>
    <w:basedOn w:val="a"/>
    <w:rsid w:val="00586CB4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table" w:styleId="a6">
    <w:name w:val="Table Grid"/>
    <w:basedOn w:val="a1"/>
    <w:rsid w:val="006F04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rsid w:val="002A6F65"/>
    <w:rPr>
      <w:color w:val="800080"/>
      <w:u w:val="single"/>
    </w:rPr>
  </w:style>
  <w:style w:type="paragraph" w:styleId="a8">
    <w:name w:val="header"/>
    <w:basedOn w:val="a"/>
    <w:rsid w:val="00E257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E257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link w:val="ab"/>
    <w:rsid w:val="00F4255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F4255A"/>
    <w:rPr>
      <w:rFonts w:ascii="Calibri Light" w:eastAsia="新細明體" w:hAnsi="Calibri Light" w:cs="Times New Roman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C61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xoswork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461</Characters>
  <Application>Microsoft Office Word</Application>
  <DocSecurity>0</DocSecurity>
  <Lines>3</Lines>
  <Paragraphs>1</Paragraphs>
  <ScaleCrop>false</ScaleCrop>
  <Company>九如江記圖書有限公司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Mergent OnlineTM</dc:title>
  <dc:creator>S.C.Chiang</dc:creator>
  <cp:lastModifiedBy>SC Chiang</cp:lastModifiedBy>
  <cp:revision>2</cp:revision>
  <cp:lastPrinted>2020-03-08T15:41:00Z</cp:lastPrinted>
  <dcterms:created xsi:type="dcterms:W3CDTF">2023-09-11T03:23:00Z</dcterms:created>
  <dcterms:modified xsi:type="dcterms:W3CDTF">2023-09-11T03:23:00Z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41517</vt:lpwstr>
  </property>
  <property fmtid="{D5CDD505-2E9C-101B-9397-08002B2CF9AE}" pid="3" name="StyleId">
    <vt:lpwstr>http://www.zotero.org/styles/vancouver</vt:lpwstr>
  </property>
</Properties>
</file>